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B5" w:rsidRPr="000B4166" w:rsidRDefault="009329B5">
      <w:pPr>
        <w:pStyle w:val="ConsPlusNormal"/>
        <w:jc w:val="both"/>
        <w:outlineLvl w:val="0"/>
      </w:pPr>
    </w:p>
    <w:p w:rsidR="009329B5" w:rsidRPr="000B4166" w:rsidRDefault="009329B5">
      <w:pPr>
        <w:pStyle w:val="ConsPlusNormal"/>
        <w:spacing w:before="280"/>
        <w:jc w:val="right"/>
      </w:pPr>
      <w:r w:rsidRPr="000B4166">
        <w:t>Приложение 3</w:t>
      </w:r>
    </w:p>
    <w:p w:rsidR="009329B5" w:rsidRPr="000B4166" w:rsidRDefault="009329B5">
      <w:pPr>
        <w:pStyle w:val="ConsPlusNormal"/>
        <w:jc w:val="right"/>
      </w:pPr>
      <w:r w:rsidRPr="000B4166">
        <w:t xml:space="preserve">к </w:t>
      </w:r>
      <w:hyperlink r:id="rId4" w:history="1">
        <w:r w:rsidRPr="000B4166">
          <w:t>СДА-29-2011</w:t>
        </w:r>
      </w:hyperlink>
    </w:p>
    <w:p w:rsidR="009329B5" w:rsidRPr="000B4166" w:rsidRDefault="009329B5">
      <w:pPr>
        <w:pStyle w:val="ConsPlusNormal"/>
        <w:jc w:val="both"/>
      </w:pPr>
    </w:p>
    <w:p w:rsidR="009329B5" w:rsidRPr="000B4166" w:rsidRDefault="009329B5">
      <w:pPr>
        <w:pStyle w:val="ConsPlusNormal"/>
        <w:jc w:val="center"/>
      </w:pPr>
      <w:r w:rsidRPr="000B4166">
        <w:t>ФОРМА УЧЕТА ОСНАЩЕННОСТИ ЭКСПЕРТНОЙ ОРГАНИЗАЦИИ</w:t>
      </w:r>
    </w:p>
    <w:p w:rsidR="009329B5" w:rsidRPr="000B4166" w:rsidRDefault="009329B5">
      <w:pPr>
        <w:pStyle w:val="ConsPlusNormal"/>
        <w:jc w:val="both"/>
      </w:pPr>
    </w:p>
    <w:p w:rsidR="009329B5" w:rsidRPr="000B4166" w:rsidRDefault="009329B5">
      <w:pPr>
        <w:pStyle w:val="ConsPlusNormal"/>
        <w:jc w:val="center"/>
      </w:pPr>
      <w:r w:rsidRPr="000B4166">
        <w:t>ОСНАЩЕННОСТЬ КОНТРОЛЬНЫМ, ИСПЫТАТЕЛЬНЫМ И ДИАГНОСТИЧЕСКИМ</w:t>
      </w:r>
    </w:p>
    <w:p w:rsidR="009329B5" w:rsidRPr="000B4166" w:rsidRDefault="009329B5">
      <w:pPr>
        <w:pStyle w:val="ConsPlusNormal"/>
        <w:jc w:val="center"/>
      </w:pPr>
      <w:r w:rsidRPr="000B4166">
        <w:t>ОБОРУДОВАНИЕМ И СРЕДСТВАМИ ИЗМЕРЕНИЯ</w:t>
      </w:r>
    </w:p>
    <w:p w:rsidR="009329B5" w:rsidRPr="000B4166" w:rsidRDefault="009329B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751"/>
        <w:gridCol w:w="3120"/>
        <w:gridCol w:w="985"/>
        <w:gridCol w:w="2463"/>
        <w:gridCol w:w="547"/>
      </w:tblGrid>
      <w:tr w:rsidR="000B4166" w:rsidRPr="000B4166" w:rsidTr="000B4166">
        <w:trPr>
          <w:trHeight w:val="1115"/>
        </w:trPr>
        <w:tc>
          <w:tcPr>
            <w:tcW w:w="438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N п/п</w:t>
            </w:r>
          </w:p>
        </w:tc>
        <w:tc>
          <w:tcPr>
            <w:tcW w:w="1751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Наименование оборудования и средства измерения</w:t>
            </w:r>
          </w:p>
        </w:tc>
        <w:tc>
          <w:tcPr>
            <w:tcW w:w="3120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Наличие эксплуатационной документации на оборудование и средства измерения</w:t>
            </w:r>
          </w:p>
        </w:tc>
        <w:tc>
          <w:tcPr>
            <w:tcW w:w="985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Изготовитель (страна, фирма)</w:t>
            </w:r>
          </w:p>
        </w:tc>
        <w:tc>
          <w:tcPr>
            <w:tcW w:w="2463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Дата и N документа о поверке, калибровке, аттестации технических средств</w:t>
            </w:r>
          </w:p>
        </w:tc>
        <w:tc>
          <w:tcPr>
            <w:tcW w:w="547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Примечание</w:t>
            </w:r>
          </w:p>
        </w:tc>
      </w:tr>
      <w:tr w:rsidR="000B4166" w:rsidRPr="000B4166" w:rsidTr="000B4166">
        <w:trPr>
          <w:trHeight w:val="278"/>
        </w:trPr>
        <w:tc>
          <w:tcPr>
            <w:tcW w:w="438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1</w:t>
            </w:r>
          </w:p>
        </w:tc>
        <w:tc>
          <w:tcPr>
            <w:tcW w:w="1751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2</w:t>
            </w:r>
          </w:p>
        </w:tc>
        <w:tc>
          <w:tcPr>
            <w:tcW w:w="3120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3</w:t>
            </w:r>
          </w:p>
        </w:tc>
        <w:tc>
          <w:tcPr>
            <w:tcW w:w="985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4</w:t>
            </w:r>
          </w:p>
        </w:tc>
        <w:tc>
          <w:tcPr>
            <w:tcW w:w="2463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5</w:t>
            </w:r>
          </w:p>
        </w:tc>
        <w:tc>
          <w:tcPr>
            <w:tcW w:w="547" w:type="dxa"/>
          </w:tcPr>
          <w:p w:rsidR="009329B5" w:rsidRPr="000B4166" w:rsidRDefault="009329B5">
            <w:pPr>
              <w:pStyle w:val="ConsPlusNormal"/>
              <w:jc w:val="center"/>
            </w:pPr>
            <w:r w:rsidRPr="000B4166">
              <w:t>6</w:t>
            </w:r>
          </w:p>
        </w:tc>
      </w:tr>
      <w:tr w:rsidR="000B4166" w:rsidRPr="000B4166" w:rsidTr="000B4166">
        <w:trPr>
          <w:trHeight w:val="278"/>
        </w:trPr>
        <w:tc>
          <w:tcPr>
            <w:tcW w:w="438" w:type="dxa"/>
          </w:tcPr>
          <w:p w:rsidR="009329B5" w:rsidRPr="000B4166" w:rsidRDefault="009329B5">
            <w:pPr>
              <w:pStyle w:val="ConsPlusNormal"/>
            </w:pPr>
          </w:p>
        </w:tc>
        <w:tc>
          <w:tcPr>
            <w:tcW w:w="1751" w:type="dxa"/>
          </w:tcPr>
          <w:p w:rsidR="009329B5" w:rsidRPr="000B4166" w:rsidRDefault="009329B5">
            <w:pPr>
              <w:pStyle w:val="ConsPlusNormal"/>
            </w:pPr>
          </w:p>
        </w:tc>
        <w:tc>
          <w:tcPr>
            <w:tcW w:w="3120" w:type="dxa"/>
          </w:tcPr>
          <w:p w:rsidR="009329B5" w:rsidRPr="000B4166" w:rsidRDefault="009329B5">
            <w:pPr>
              <w:pStyle w:val="ConsPlusNormal"/>
            </w:pPr>
          </w:p>
        </w:tc>
        <w:tc>
          <w:tcPr>
            <w:tcW w:w="985" w:type="dxa"/>
          </w:tcPr>
          <w:p w:rsidR="009329B5" w:rsidRPr="000B4166" w:rsidRDefault="009329B5">
            <w:pPr>
              <w:pStyle w:val="ConsPlusNormal"/>
            </w:pPr>
          </w:p>
        </w:tc>
        <w:tc>
          <w:tcPr>
            <w:tcW w:w="2463" w:type="dxa"/>
          </w:tcPr>
          <w:p w:rsidR="009329B5" w:rsidRPr="000B4166" w:rsidRDefault="009329B5">
            <w:pPr>
              <w:pStyle w:val="ConsPlusNormal"/>
            </w:pPr>
          </w:p>
        </w:tc>
        <w:tc>
          <w:tcPr>
            <w:tcW w:w="547" w:type="dxa"/>
          </w:tcPr>
          <w:p w:rsidR="009329B5" w:rsidRPr="000B4166" w:rsidRDefault="009329B5">
            <w:pPr>
              <w:pStyle w:val="ConsPlusNormal"/>
            </w:pPr>
          </w:p>
        </w:tc>
      </w:tr>
    </w:tbl>
    <w:p w:rsidR="009329B5" w:rsidRPr="000B4166" w:rsidRDefault="009329B5">
      <w:pPr>
        <w:pStyle w:val="ConsPlusNormal"/>
        <w:jc w:val="both"/>
      </w:pPr>
    </w:p>
    <w:p w:rsidR="009329B5" w:rsidRPr="000B4166" w:rsidRDefault="009329B5">
      <w:pPr>
        <w:pStyle w:val="ConsPlusNormal"/>
        <w:jc w:val="both"/>
      </w:pPr>
    </w:p>
    <w:p w:rsidR="0052462D" w:rsidRPr="000B4166" w:rsidRDefault="000B4166">
      <w:bookmarkStart w:id="0" w:name="_GoBack"/>
      <w:bookmarkEnd w:id="0"/>
    </w:p>
    <w:sectPr w:rsidR="0052462D" w:rsidRPr="000B4166" w:rsidSect="000B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B5"/>
    <w:rsid w:val="000579BA"/>
    <w:rsid w:val="000B4166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329B5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F321-8BD5-476D-97A4-6F2F28D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2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0348821F1EF856CE12AD6B60923AE0932CDA9AF12FDF0ADEE0AC1772EF8BF306B9075D36F07DE0325BBE2EFAC986B81C33FCB1C35B5F5En5E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2019-04-22T08:53:00Z</dcterms:created>
  <dcterms:modified xsi:type="dcterms:W3CDTF">2019-04-22T08:53:00Z</dcterms:modified>
</cp:coreProperties>
</file>